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CBC6F" w14:textId="77777777" w:rsidR="00EF6BC2" w:rsidRPr="00EF6BC2" w:rsidRDefault="00EF6BC2" w:rsidP="00847181">
      <w:pPr>
        <w:ind w:left="-284" w:firstLine="709"/>
        <w:contextualSpacing/>
        <w:jc w:val="center"/>
        <w:rPr>
          <w:color w:val="3399FF"/>
          <w:sz w:val="28"/>
          <w:szCs w:val="28"/>
        </w:rPr>
      </w:pPr>
    </w:p>
    <w:p w14:paraId="7A702313" w14:textId="3AFE9773" w:rsidR="00EF6BC2" w:rsidRDefault="00EF6BC2" w:rsidP="00847181">
      <w:pPr>
        <w:ind w:left="-284" w:firstLine="709"/>
        <w:contextualSpacing/>
        <w:jc w:val="center"/>
        <w:rPr>
          <w:color w:val="3399FF"/>
          <w:sz w:val="28"/>
          <w:szCs w:val="28"/>
        </w:rPr>
      </w:pPr>
    </w:p>
    <w:p w14:paraId="5404E0E1" w14:textId="5A340A3A" w:rsidR="00EF6BC2" w:rsidRDefault="00EF6BC2" w:rsidP="00847181">
      <w:pPr>
        <w:ind w:left="-284" w:firstLine="709"/>
        <w:contextualSpacing/>
        <w:jc w:val="center"/>
        <w:rPr>
          <w:color w:val="3399FF"/>
          <w:sz w:val="28"/>
          <w:szCs w:val="28"/>
        </w:rPr>
      </w:pPr>
    </w:p>
    <w:p w14:paraId="197941E4" w14:textId="5BE1941B" w:rsidR="00EF6BC2" w:rsidRPr="00815C3A" w:rsidRDefault="00EF6BC2" w:rsidP="00847181">
      <w:pPr>
        <w:ind w:left="-284" w:firstLine="709"/>
        <w:contextualSpacing/>
        <w:jc w:val="center"/>
        <w:rPr>
          <w:color w:val="3399FF"/>
          <w:sz w:val="28"/>
          <w:szCs w:val="28"/>
          <w:lang w:val="en-US"/>
        </w:rPr>
      </w:pPr>
    </w:p>
    <w:p w14:paraId="77FBA633" w14:textId="0C23DCEE" w:rsidR="00EF6BC2" w:rsidRDefault="00EF6BC2" w:rsidP="00847181">
      <w:pPr>
        <w:ind w:left="-284" w:firstLine="709"/>
        <w:contextualSpacing/>
        <w:jc w:val="center"/>
        <w:rPr>
          <w:color w:val="3399FF"/>
          <w:sz w:val="28"/>
          <w:szCs w:val="28"/>
        </w:rPr>
      </w:pPr>
    </w:p>
    <w:p w14:paraId="56DF473D" w14:textId="4EBCD284" w:rsidR="00EF6BC2" w:rsidRDefault="00EF6BC2" w:rsidP="009E58FD">
      <w:pPr>
        <w:ind w:left="-284" w:firstLine="709"/>
        <w:contextualSpacing/>
        <w:jc w:val="center"/>
        <w:rPr>
          <w:color w:val="3399FF"/>
          <w:sz w:val="28"/>
          <w:szCs w:val="28"/>
        </w:rPr>
      </w:pPr>
    </w:p>
    <w:p w14:paraId="2571D8F9" w14:textId="6EA868E2" w:rsidR="002A751A" w:rsidRPr="002A751A" w:rsidRDefault="002A751A" w:rsidP="009E58FD">
      <w:pPr>
        <w:ind w:left="-284" w:firstLine="709"/>
        <w:contextualSpacing/>
        <w:jc w:val="center"/>
        <w:rPr>
          <w:b/>
          <w:bCs/>
          <w:sz w:val="28"/>
          <w:szCs w:val="28"/>
          <w:lang w:val="kk-KZ"/>
        </w:rPr>
      </w:pPr>
      <w:r>
        <w:rPr>
          <w:b/>
          <w:bCs/>
          <w:sz w:val="28"/>
          <w:szCs w:val="28"/>
        </w:rPr>
        <w:t xml:space="preserve">О внесении </w:t>
      </w:r>
      <w:proofErr w:type="spellStart"/>
      <w:r w:rsidRPr="00847181">
        <w:rPr>
          <w:b/>
          <w:sz w:val="28"/>
          <w:szCs w:val="28"/>
        </w:rPr>
        <w:t>изменени</w:t>
      </w:r>
      <w:proofErr w:type="spellEnd"/>
      <w:r w:rsidR="00AB5853">
        <w:rPr>
          <w:b/>
          <w:sz w:val="28"/>
          <w:szCs w:val="28"/>
          <w:lang w:val="kk-KZ"/>
        </w:rPr>
        <w:t>й</w:t>
      </w:r>
      <w:r>
        <w:rPr>
          <w:b/>
          <w:sz w:val="28"/>
          <w:szCs w:val="28"/>
        </w:rPr>
        <w:t xml:space="preserve"> в</w:t>
      </w:r>
      <w:r w:rsidRPr="002A751A">
        <w:rPr>
          <w:b/>
          <w:bCs/>
          <w:sz w:val="28"/>
          <w:szCs w:val="28"/>
        </w:rPr>
        <w:t xml:space="preserve"> </w:t>
      </w:r>
      <w:r>
        <w:rPr>
          <w:b/>
          <w:bCs/>
          <w:sz w:val="28"/>
          <w:szCs w:val="28"/>
        </w:rPr>
        <w:t>п</w:t>
      </w:r>
      <w:r w:rsidRPr="002A751A">
        <w:rPr>
          <w:b/>
          <w:bCs/>
          <w:sz w:val="28"/>
          <w:szCs w:val="28"/>
        </w:rPr>
        <w:t>риказ Министра национальной экономики Республики Казахстан от 30 июня 2023 года № 13</w:t>
      </w:r>
      <w:r w:rsidR="00AB5853">
        <w:rPr>
          <w:b/>
          <w:bCs/>
          <w:sz w:val="28"/>
          <w:szCs w:val="28"/>
          <w:lang w:val="kk-KZ"/>
        </w:rPr>
        <w:t>1</w:t>
      </w:r>
      <w:r>
        <w:rPr>
          <w:b/>
          <w:bCs/>
          <w:sz w:val="28"/>
          <w:szCs w:val="28"/>
        </w:rPr>
        <w:t xml:space="preserve"> </w:t>
      </w:r>
      <w:r>
        <w:rPr>
          <w:b/>
          <w:bCs/>
          <w:sz w:val="28"/>
          <w:szCs w:val="28"/>
          <w:lang w:val="kk-KZ"/>
        </w:rPr>
        <w:t>«</w:t>
      </w:r>
      <w:r w:rsidRPr="002A751A">
        <w:rPr>
          <w:b/>
          <w:bCs/>
          <w:sz w:val="28"/>
          <w:szCs w:val="28"/>
        </w:rPr>
        <w:t>Об утверждении Правил ведения реестра обязательных требований в сфере предпринимательства</w:t>
      </w:r>
      <w:r>
        <w:rPr>
          <w:b/>
          <w:bCs/>
          <w:sz w:val="28"/>
          <w:szCs w:val="28"/>
          <w:lang w:val="kk-KZ"/>
        </w:rPr>
        <w:t>»</w:t>
      </w:r>
    </w:p>
    <w:p w14:paraId="2AC0F25A" w14:textId="77777777" w:rsidR="00EF6BC2" w:rsidRPr="00EF6BC2" w:rsidRDefault="00EF6BC2" w:rsidP="009E58FD">
      <w:pPr>
        <w:ind w:left="-284" w:firstLine="709"/>
        <w:contextualSpacing/>
        <w:jc w:val="center"/>
        <w:rPr>
          <w:color w:val="3399FF"/>
          <w:sz w:val="28"/>
          <w:szCs w:val="28"/>
        </w:rPr>
      </w:pPr>
    </w:p>
    <w:p w14:paraId="0BEB4BAB" w14:textId="77777777" w:rsidR="00847181" w:rsidRPr="002A751A" w:rsidRDefault="00847181" w:rsidP="009E58FD">
      <w:pPr>
        <w:ind w:left="-284" w:firstLine="709"/>
        <w:contextualSpacing/>
        <w:jc w:val="center"/>
        <w:rPr>
          <w:b/>
          <w:bCs/>
          <w:sz w:val="28"/>
          <w:szCs w:val="28"/>
        </w:rPr>
      </w:pPr>
    </w:p>
    <w:p w14:paraId="320B4BE6" w14:textId="77777777" w:rsidR="00847181" w:rsidRDefault="00847181" w:rsidP="009E58FD">
      <w:pPr>
        <w:ind w:firstLine="567"/>
        <w:jc w:val="both"/>
        <w:rPr>
          <w:b/>
          <w:sz w:val="28"/>
          <w:szCs w:val="28"/>
        </w:rPr>
      </w:pPr>
      <w:r>
        <w:rPr>
          <w:b/>
          <w:sz w:val="28"/>
          <w:szCs w:val="28"/>
        </w:rPr>
        <w:t>ПРИКАЗЫВАЮ:</w:t>
      </w:r>
    </w:p>
    <w:p w14:paraId="766B812E" w14:textId="0BD94C86" w:rsidR="00847181" w:rsidRDefault="00847181" w:rsidP="009E58FD">
      <w:pPr>
        <w:ind w:firstLine="567"/>
        <w:contextualSpacing/>
        <w:jc w:val="both"/>
        <w:rPr>
          <w:rFonts w:eastAsiaTheme="minorEastAsia"/>
          <w:sz w:val="28"/>
          <w:szCs w:val="28"/>
        </w:rPr>
      </w:pPr>
      <w:r>
        <w:rPr>
          <w:sz w:val="28"/>
          <w:szCs w:val="28"/>
        </w:rPr>
        <w:t xml:space="preserve">1. Внести в приказ </w:t>
      </w:r>
      <w:r w:rsidR="002A751A" w:rsidRPr="002A751A">
        <w:rPr>
          <w:sz w:val="28"/>
          <w:szCs w:val="28"/>
        </w:rPr>
        <w:t>Министра национальной экономики Республики Казахстан от 30 июня 2023 года № 13</w:t>
      </w:r>
      <w:r w:rsidR="002B44F7">
        <w:rPr>
          <w:sz w:val="28"/>
          <w:szCs w:val="28"/>
          <w:lang w:val="kk-KZ"/>
        </w:rPr>
        <w:t>1</w:t>
      </w:r>
      <w:r w:rsidR="002A751A" w:rsidRPr="002A751A">
        <w:rPr>
          <w:sz w:val="28"/>
          <w:szCs w:val="28"/>
        </w:rPr>
        <w:t xml:space="preserve"> «Об утверждении Правил ведения реестра обязательных требований в сфере предпринимательства» </w:t>
      </w:r>
      <w:r>
        <w:rPr>
          <w:sz w:val="28"/>
          <w:szCs w:val="28"/>
        </w:rPr>
        <w:t xml:space="preserve">(зарегистрирован в Реестре государственной регистрации нормативно-правовых актов за № </w:t>
      </w:r>
      <w:r w:rsidR="002A751A" w:rsidRPr="002A751A">
        <w:rPr>
          <w:sz w:val="28"/>
          <w:szCs w:val="28"/>
        </w:rPr>
        <w:t>32986</w:t>
      </w:r>
      <w:r>
        <w:rPr>
          <w:sz w:val="28"/>
          <w:szCs w:val="28"/>
        </w:rPr>
        <w:t>)</w:t>
      </w:r>
      <w:r>
        <w:rPr>
          <w:sz w:val="28"/>
          <w:szCs w:val="28"/>
          <w:lang w:val="kk-KZ"/>
        </w:rPr>
        <w:t xml:space="preserve"> </w:t>
      </w:r>
      <w:proofErr w:type="spellStart"/>
      <w:r>
        <w:rPr>
          <w:sz w:val="28"/>
          <w:szCs w:val="28"/>
        </w:rPr>
        <w:t>следующ</w:t>
      </w:r>
      <w:proofErr w:type="spellEnd"/>
      <w:r w:rsidR="00AB5853">
        <w:rPr>
          <w:sz w:val="28"/>
          <w:szCs w:val="28"/>
          <w:lang w:val="kk-KZ"/>
        </w:rPr>
        <w:t>и</w:t>
      </w:r>
      <w:r>
        <w:rPr>
          <w:sz w:val="28"/>
          <w:szCs w:val="28"/>
        </w:rPr>
        <w:t xml:space="preserve">е </w:t>
      </w:r>
      <w:proofErr w:type="spellStart"/>
      <w:r>
        <w:rPr>
          <w:sz w:val="28"/>
          <w:szCs w:val="28"/>
        </w:rPr>
        <w:t>изменени</w:t>
      </w:r>
      <w:proofErr w:type="spellEnd"/>
      <w:r w:rsidR="00AB5853">
        <w:rPr>
          <w:sz w:val="28"/>
          <w:szCs w:val="28"/>
          <w:lang w:val="kk-KZ"/>
        </w:rPr>
        <w:t>я</w:t>
      </w:r>
      <w:r>
        <w:rPr>
          <w:sz w:val="28"/>
          <w:szCs w:val="28"/>
        </w:rPr>
        <w:t>:</w:t>
      </w:r>
    </w:p>
    <w:p w14:paraId="1547BE9F" w14:textId="13947A01" w:rsidR="00847181" w:rsidRPr="00847181" w:rsidRDefault="00847181" w:rsidP="009E58FD">
      <w:pPr>
        <w:ind w:firstLine="567"/>
        <w:jc w:val="both"/>
        <w:rPr>
          <w:sz w:val="28"/>
          <w:szCs w:val="28"/>
        </w:rPr>
      </w:pPr>
      <w:r>
        <w:rPr>
          <w:rFonts w:eastAsia="Calibri"/>
          <w:sz w:val="28"/>
          <w:szCs w:val="28"/>
          <w:lang w:val="kk-KZ"/>
        </w:rPr>
        <w:t xml:space="preserve">в </w:t>
      </w:r>
      <w:r>
        <w:rPr>
          <w:sz w:val="28"/>
          <w:szCs w:val="28"/>
        </w:rPr>
        <w:t>Правил</w:t>
      </w:r>
      <w:r>
        <w:rPr>
          <w:sz w:val="28"/>
          <w:szCs w:val="28"/>
          <w:lang w:val="kk-KZ"/>
        </w:rPr>
        <w:t>ах</w:t>
      </w:r>
      <w:r>
        <w:rPr>
          <w:sz w:val="28"/>
          <w:szCs w:val="28"/>
        </w:rPr>
        <w:t xml:space="preserve"> </w:t>
      </w:r>
      <w:r w:rsidR="002A751A" w:rsidRPr="002A751A">
        <w:rPr>
          <w:sz w:val="28"/>
          <w:szCs w:val="28"/>
        </w:rPr>
        <w:t>ведения реестра обязательных требований в сфере предпринимательства</w:t>
      </w:r>
      <w:r w:rsidRPr="00847181">
        <w:rPr>
          <w:sz w:val="28"/>
          <w:szCs w:val="28"/>
        </w:rPr>
        <w:t>, утвержденных указанным приказом:</w:t>
      </w:r>
    </w:p>
    <w:p w14:paraId="7C688571" w14:textId="209C290F" w:rsidR="00847181" w:rsidRPr="00847181" w:rsidRDefault="002A751A" w:rsidP="009E58FD">
      <w:pPr>
        <w:ind w:firstLine="567"/>
        <w:jc w:val="both"/>
        <w:rPr>
          <w:rFonts w:eastAsia="Calibri"/>
          <w:sz w:val="28"/>
          <w:szCs w:val="28"/>
        </w:rPr>
      </w:pPr>
      <w:r>
        <w:rPr>
          <w:rFonts w:eastAsia="Calibri"/>
          <w:sz w:val="28"/>
          <w:szCs w:val="28"/>
          <w:lang w:val="kk-KZ"/>
        </w:rPr>
        <w:t>подпункт</w:t>
      </w:r>
      <w:r w:rsidR="00AB5853">
        <w:rPr>
          <w:rFonts w:eastAsia="Calibri"/>
          <w:sz w:val="28"/>
          <w:szCs w:val="28"/>
          <w:lang w:val="kk-KZ"/>
        </w:rPr>
        <w:t>ы</w:t>
      </w:r>
      <w:r>
        <w:rPr>
          <w:rFonts w:eastAsia="Calibri"/>
          <w:sz w:val="28"/>
          <w:szCs w:val="28"/>
          <w:lang w:val="kk-KZ"/>
        </w:rPr>
        <w:t xml:space="preserve"> 5</w:t>
      </w:r>
      <w:r w:rsidR="00AB5853">
        <w:rPr>
          <w:rFonts w:eastAsia="Calibri"/>
          <w:sz w:val="28"/>
          <w:szCs w:val="28"/>
          <w:lang w:val="kk-KZ"/>
        </w:rPr>
        <w:t>) и 6)</w:t>
      </w:r>
      <w:r>
        <w:rPr>
          <w:rFonts w:eastAsia="Calibri"/>
          <w:sz w:val="28"/>
          <w:szCs w:val="28"/>
          <w:lang w:val="kk-KZ"/>
        </w:rPr>
        <w:t xml:space="preserve"> </w:t>
      </w:r>
      <w:r w:rsidR="00C710E8">
        <w:rPr>
          <w:rFonts w:eastAsia="Calibri"/>
          <w:sz w:val="28"/>
          <w:szCs w:val="28"/>
          <w:lang w:val="kk-KZ"/>
        </w:rPr>
        <w:t xml:space="preserve">пункта 2 </w:t>
      </w:r>
      <w:r w:rsidR="00847181" w:rsidRPr="00847181">
        <w:rPr>
          <w:rFonts w:eastAsia="Calibri"/>
          <w:sz w:val="28"/>
          <w:szCs w:val="28"/>
        </w:rPr>
        <w:t>изложить в следующей редакции:</w:t>
      </w:r>
    </w:p>
    <w:p w14:paraId="71EA3B26" w14:textId="17451ACA" w:rsidR="00847181" w:rsidRDefault="00847181" w:rsidP="009E58FD">
      <w:pPr>
        <w:ind w:firstLine="567"/>
        <w:jc w:val="both"/>
        <w:rPr>
          <w:sz w:val="28"/>
          <w:szCs w:val="28"/>
          <w:lang w:val="kk-KZ"/>
        </w:rPr>
      </w:pPr>
      <w:r w:rsidRPr="00847181">
        <w:rPr>
          <w:rFonts w:eastAsia="Calibri"/>
          <w:sz w:val="28"/>
          <w:szCs w:val="28"/>
        </w:rPr>
        <w:t>«5</w:t>
      </w:r>
      <w:r w:rsidR="00AB5853">
        <w:rPr>
          <w:rFonts w:eastAsia="Calibri"/>
          <w:sz w:val="28"/>
          <w:szCs w:val="28"/>
          <w:lang w:val="kk-KZ"/>
        </w:rPr>
        <w:t>)</w:t>
      </w:r>
      <w:r w:rsidRPr="00847181">
        <w:rPr>
          <w:rFonts w:eastAsia="Calibri"/>
          <w:sz w:val="28"/>
          <w:szCs w:val="28"/>
        </w:rPr>
        <w:t xml:space="preserve"> </w:t>
      </w:r>
      <w:r w:rsidR="008C39F1" w:rsidRPr="002A751A">
        <w:rPr>
          <w:rFonts w:eastAsia="Calibri"/>
          <w:sz w:val="28"/>
          <w:szCs w:val="28"/>
        </w:rPr>
        <w:t>автоматизированное</w:t>
      </w:r>
      <w:r w:rsidR="002A751A" w:rsidRPr="002A751A">
        <w:rPr>
          <w:rFonts w:eastAsia="Calibri"/>
          <w:sz w:val="28"/>
          <w:szCs w:val="28"/>
        </w:rPr>
        <w:t xml:space="preserve"> рабочее место реестра (далее – АРМ) – приложение, предназначенное для управления настройками и контентом, которые размещаются в реестре, и предоставляемое оператором </w:t>
      </w:r>
      <w:r w:rsidR="00910985">
        <w:rPr>
          <w:rFonts w:eastAsia="Calibri"/>
          <w:sz w:val="28"/>
          <w:szCs w:val="28"/>
          <w:lang w:val="kk-KZ"/>
        </w:rPr>
        <w:t>цифровой</w:t>
      </w:r>
      <w:r w:rsidR="002A751A" w:rsidRPr="002A751A">
        <w:rPr>
          <w:rFonts w:eastAsia="Calibri"/>
          <w:sz w:val="28"/>
          <w:szCs w:val="28"/>
        </w:rPr>
        <w:t xml:space="preserve"> инфраструктуры </w:t>
      </w:r>
      <w:r w:rsidR="00910985">
        <w:rPr>
          <w:rFonts w:eastAsia="Calibri"/>
          <w:sz w:val="28"/>
          <w:szCs w:val="28"/>
          <w:lang w:val="kk-KZ"/>
        </w:rPr>
        <w:t>«</w:t>
      </w:r>
      <w:r w:rsidR="00AB5853">
        <w:rPr>
          <w:rFonts w:eastAsia="Calibri"/>
          <w:sz w:val="28"/>
          <w:szCs w:val="28"/>
          <w:lang w:val="kk-KZ"/>
        </w:rPr>
        <w:t>цифровое</w:t>
      </w:r>
      <w:r w:rsidR="002A751A" w:rsidRPr="002A751A">
        <w:rPr>
          <w:rFonts w:eastAsia="Calibri"/>
          <w:sz w:val="28"/>
          <w:szCs w:val="28"/>
        </w:rPr>
        <w:t xml:space="preserve"> правительство</w:t>
      </w:r>
      <w:r w:rsidR="00910985">
        <w:rPr>
          <w:rFonts w:eastAsia="Calibri"/>
          <w:sz w:val="28"/>
          <w:szCs w:val="28"/>
          <w:lang w:val="kk-KZ"/>
        </w:rPr>
        <w:t>»</w:t>
      </w:r>
      <w:r w:rsidR="00AB5853">
        <w:rPr>
          <w:rFonts w:eastAsia="Calibri"/>
          <w:sz w:val="28"/>
          <w:szCs w:val="28"/>
          <w:lang w:val="kk-KZ"/>
        </w:rPr>
        <w:t>;</w:t>
      </w:r>
    </w:p>
    <w:p w14:paraId="15634771" w14:textId="725B38E8" w:rsidR="0095293D" w:rsidRPr="0095293D" w:rsidRDefault="0095293D" w:rsidP="009E58FD">
      <w:pPr>
        <w:ind w:firstLine="567"/>
        <w:jc w:val="both"/>
        <w:rPr>
          <w:sz w:val="28"/>
          <w:szCs w:val="28"/>
          <w:lang w:val="kk-KZ"/>
        </w:rPr>
      </w:pPr>
      <w:r w:rsidRPr="0095293D">
        <w:rPr>
          <w:sz w:val="28"/>
          <w:szCs w:val="28"/>
          <w:lang w:val="kk-KZ"/>
        </w:rPr>
        <w:t>6</w:t>
      </w:r>
      <w:r w:rsidR="00AB5853">
        <w:rPr>
          <w:sz w:val="28"/>
          <w:szCs w:val="28"/>
          <w:lang w:val="kk-KZ"/>
        </w:rPr>
        <w:t>)</w:t>
      </w:r>
      <w:r w:rsidRPr="0095293D">
        <w:rPr>
          <w:sz w:val="28"/>
          <w:szCs w:val="28"/>
          <w:lang w:val="kk-KZ"/>
        </w:rPr>
        <w:t xml:space="preserve"> </w:t>
      </w:r>
      <w:r>
        <w:rPr>
          <w:sz w:val="28"/>
          <w:szCs w:val="28"/>
          <w:lang w:val="kk-KZ"/>
        </w:rPr>
        <w:t>о</w:t>
      </w:r>
      <w:r w:rsidRPr="0095293D">
        <w:rPr>
          <w:sz w:val="28"/>
          <w:szCs w:val="28"/>
          <w:lang w:val="kk-KZ"/>
        </w:rPr>
        <w:t xml:space="preserve">ператор </w:t>
      </w:r>
      <w:r>
        <w:rPr>
          <w:sz w:val="28"/>
          <w:szCs w:val="28"/>
          <w:lang w:val="kk-KZ"/>
        </w:rPr>
        <w:t>цифровой</w:t>
      </w:r>
      <w:r w:rsidRPr="0095293D">
        <w:rPr>
          <w:sz w:val="28"/>
          <w:szCs w:val="28"/>
          <w:lang w:val="kk-KZ"/>
        </w:rPr>
        <w:t xml:space="preserve"> инфраструктуры </w:t>
      </w:r>
      <w:r>
        <w:rPr>
          <w:sz w:val="28"/>
          <w:szCs w:val="28"/>
          <w:lang w:val="kk-KZ"/>
        </w:rPr>
        <w:t>«</w:t>
      </w:r>
      <w:r w:rsidR="00AB5853">
        <w:rPr>
          <w:sz w:val="28"/>
          <w:szCs w:val="28"/>
          <w:lang w:val="kk-KZ"/>
        </w:rPr>
        <w:t>цифровое</w:t>
      </w:r>
      <w:r w:rsidRPr="0095293D">
        <w:rPr>
          <w:sz w:val="28"/>
          <w:szCs w:val="28"/>
          <w:lang w:val="kk-KZ"/>
        </w:rPr>
        <w:t xml:space="preserve"> правительство</w:t>
      </w:r>
      <w:r>
        <w:rPr>
          <w:sz w:val="28"/>
          <w:szCs w:val="28"/>
          <w:lang w:val="kk-KZ"/>
        </w:rPr>
        <w:t>»</w:t>
      </w:r>
      <w:r w:rsidRPr="0095293D">
        <w:rPr>
          <w:sz w:val="28"/>
          <w:szCs w:val="28"/>
          <w:lang w:val="kk-KZ"/>
        </w:rPr>
        <w:t xml:space="preserve"> (далее – оператор) – юридическое лицо, определяемое Правительством Республики Казахстан, на которое возложено обеспечение функционирования закрепленной за ним </w:t>
      </w:r>
      <w:r>
        <w:rPr>
          <w:sz w:val="28"/>
          <w:szCs w:val="28"/>
          <w:lang w:val="kk-KZ"/>
        </w:rPr>
        <w:t>цифровой</w:t>
      </w:r>
      <w:r w:rsidRPr="0095293D">
        <w:rPr>
          <w:sz w:val="28"/>
          <w:szCs w:val="28"/>
          <w:lang w:val="kk-KZ"/>
        </w:rPr>
        <w:t xml:space="preserve"> инфраструктуры </w:t>
      </w:r>
      <w:r>
        <w:rPr>
          <w:sz w:val="28"/>
          <w:szCs w:val="28"/>
          <w:lang w:val="kk-KZ"/>
        </w:rPr>
        <w:t>«</w:t>
      </w:r>
      <w:r w:rsidR="00AB5853">
        <w:rPr>
          <w:sz w:val="28"/>
          <w:szCs w:val="28"/>
          <w:lang w:val="kk-KZ"/>
        </w:rPr>
        <w:t>цифровое</w:t>
      </w:r>
      <w:r w:rsidRPr="0095293D">
        <w:rPr>
          <w:sz w:val="28"/>
          <w:szCs w:val="28"/>
          <w:lang w:val="kk-KZ"/>
        </w:rPr>
        <w:t xml:space="preserve"> правительство</w:t>
      </w:r>
      <w:r>
        <w:rPr>
          <w:sz w:val="28"/>
          <w:szCs w:val="28"/>
          <w:lang w:val="kk-KZ"/>
        </w:rPr>
        <w:t>»</w:t>
      </w:r>
      <w:r w:rsidR="00590F8E">
        <w:rPr>
          <w:sz w:val="28"/>
          <w:szCs w:val="28"/>
          <w:lang w:val="kk-KZ"/>
        </w:rPr>
        <w:t>.</w:t>
      </w:r>
      <w:r>
        <w:rPr>
          <w:sz w:val="28"/>
          <w:szCs w:val="28"/>
          <w:lang w:val="kk-KZ"/>
        </w:rPr>
        <w:t>».</w:t>
      </w:r>
    </w:p>
    <w:p w14:paraId="6E6408E5" w14:textId="77777777" w:rsidR="00847181" w:rsidRPr="00847181" w:rsidRDefault="00847181" w:rsidP="009E58FD">
      <w:pPr>
        <w:ind w:firstLine="567"/>
        <w:jc w:val="both"/>
        <w:rPr>
          <w:sz w:val="28"/>
          <w:szCs w:val="28"/>
        </w:rPr>
      </w:pPr>
      <w:r w:rsidRPr="00847181">
        <w:rPr>
          <w:sz w:val="28"/>
          <w:szCs w:val="28"/>
        </w:rPr>
        <w:t>2. Департаменту политики развития предпринимательства Министерства национальной экономики Республики Казахстан в установленном законодательством Республики Казахстан порядке обеспечить государственную регистрацию настоящего приказа в Министерстве юстиции Республики Казахстан и его размещение на интернет-ресурсе Министерства национальной экономики Республики Казахстан</w:t>
      </w:r>
      <w:r w:rsidRPr="00847181">
        <w:t xml:space="preserve"> </w:t>
      </w:r>
      <w:r w:rsidRPr="00847181">
        <w:rPr>
          <w:sz w:val="28"/>
          <w:szCs w:val="28"/>
        </w:rPr>
        <w:t>после дня его первого официального опубликования.</w:t>
      </w:r>
    </w:p>
    <w:p w14:paraId="0EB63A5F" w14:textId="77777777" w:rsidR="00847181" w:rsidRPr="00847181" w:rsidRDefault="00847181" w:rsidP="009E58FD">
      <w:pPr>
        <w:ind w:firstLine="567"/>
        <w:jc w:val="both"/>
        <w:rPr>
          <w:sz w:val="28"/>
          <w:szCs w:val="28"/>
        </w:rPr>
      </w:pPr>
      <w:r w:rsidRPr="00847181">
        <w:rPr>
          <w:sz w:val="28"/>
          <w:szCs w:val="28"/>
        </w:rPr>
        <w:t>3. Контроль за исполнением настоящего приказа возложить на курирующего вице-министра национальной экономики Республики Казахстан.</w:t>
      </w:r>
    </w:p>
    <w:p w14:paraId="7FEA1338" w14:textId="5DBBE6C0" w:rsidR="00847181" w:rsidRPr="00847181" w:rsidRDefault="00847181" w:rsidP="009E58FD">
      <w:pPr>
        <w:ind w:firstLine="567"/>
        <w:jc w:val="both"/>
        <w:rPr>
          <w:sz w:val="28"/>
          <w:szCs w:val="28"/>
        </w:rPr>
      </w:pPr>
      <w:r w:rsidRPr="00847181">
        <w:rPr>
          <w:sz w:val="28"/>
          <w:szCs w:val="28"/>
        </w:rPr>
        <w:t xml:space="preserve">4. Настоящий приказ вводится в действие </w:t>
      </w:r>
      <w:r w:rsidR="00AB5853">
        <w:rPr>
          <w:sz w:val="28"/>
          <w:szCs w:val="28"/>
          <w:lang w:val="kk-KZ"/>
        </w:rPr>
        <w:t>с 12 июля 2026 года</w:t>
      </w:r>
      <w:r w:rsidR="00C710E8">
        <w:rPr>
          <w:sz w:val="28"/>
          <w:szCs w:val="28"/>
          <w:lang w:val="kk-KZ"/>
        </w:rPr>
        <w:t xml:space="preserve"> и </w:t>
      </w:r>
      <w:r w:rsidR="00C710E8" w:rsidRPr="00C710E8">
        <w:rPr>
          <w:sz w:val="28"/>
          <w:szCs w:val="28"/>
          <w:lang w:val="kk-KZ"/>
        </w:rPr>
        <w:t>подлежит официальному опубликованию</w:t>
      </w:r>
      <w:r w:rsidRPr="00847181">
        <w:rPr>
          <w:sz w:val="28"/>
          <w:szCs w:val="28"/>
        </w:rPr>
        <w:t>.</w:t>
      </w:r>
    </w:p>
    <w:p w14:paraId="51F03AD6" w14:textId="77777777" w:rsidR="00847181" w:rsidRPr="00847181" w:rsidRDefault="00847181" w:rsidP="00847181"/>
    <w:p w14:paraId="080E0860" w14:textId="77777777" w:rsidR="00847181" w:rsidRPr="00847181" w:rsidRDefault="00847181" w:rsidP="00847181"/>
    <w:tbl>
      <w:tblPr>
        <w:tblStyle w:val="a4"/>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47181" w:rsidRPr="00847181" w14:paraId="04606D7B" w14:textId="77777777" w:rsidTr="00B15796">
        <w:tc>
          <w:tcPr>
            <w:tcW w:w="3652" w:type="dxa"/>
            <w:hideMark/>
          </w:tcPr>
          <w:p w14:paraId="1D63FC2E" w14:textId="77777777" w:rsidR="00847181" w:rsidRPr="00847181" w:rsidRDefault="00847181" w:rsidP="00B15796">
            <w:pPr>
              <w:rPr>
                <w:b/>
                <w:sz w:val="28"/>
                <w:szCs w:val="28"/>
              </w:rPr>
            </w:pPr>
            <w:r w:rsidRPr="00847181">
              <w:rPr>
                <w:b/>
                <w:sz w:val="28"/>
                <w:szCs w:val="28"/>
              </w:rPr>
              <w:t>Должность</w:t>
            </w:r>
          </w:p>
        </w:tc>
        <w:tc>
          <w:tcPr>
            <w:tcW w:w="2126" w:type="dxa"/>
          </w:tcPr>
          <w:p w14:paraId="1FCE381F" w14:textId="77777777" w:rsidR="00847181" w:rsidRPr="00847181" w:rsidRDefault="00847181" w:rsidP="00B15796">
            <w:pPr>
              <w:rPr>
                <w:b/>
                <w:sz w:val="28"/>
                <w:szCs w:val="28"/>
              </w:rPr>
            </w:pPr>
          </w:p>
        </w:tc>
        <w:tc>
          <w:tcPr>
            <w:tcW w:w="3152" w:type="dxa"/>
            <w:hideMark/>
          </w:tcPr>
          <w:p w14:paraId="454BB4B5" w14:textId="77777777" w:rsidR="00847181" w:rsidRPr="00847181" w:rsidRDefault="00847181" w:rsidP="00B15796">
            <w:pPr>
              <w:rPr>
                <w:b/>
                <w:sz w:val="28"/>
                <w:szCs w:val="28"/>
              </w:rPr>
            </w:pPr>
            <w:r w:rsidRPr="00847181">
              <w:rPr>
                <w:b/>
                <w:sz w:val="28"/>
                <w:szCs w:val="28"/>
              </w:rPr>
              <w:t>ФИО</w:t>
            </w:r>
          </w:p>
        </w:tc>
      </w:tr>
    </w:tbl>
    <w:p w14:paraId="7168E4C7" w14:textId="77777777" w:rsidR="009257ED" w:rsidRPr="00847181" w:rsidRDefault="009257ED"/>
    <w:sectPr w:rsidR="009257ED" w:rsidRPr="00847181" w:rsidSect="009E58FD">
      <w:headerReference w:type="default" r:id="rId7"/>
      <w:pgSz w:w="11906" w:h="16838"/>
      <w:pgMar w:top="1418" w:right="851" w:bottom="1418" w:left="1418" w:header="79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64604" w14:textId="77777777" w:rsidR="002359E6" w:rsidRDefault="002359E6" w:rsidP="00847181">
      <w:r>
        <w:separator/>
      </w:r>
    </w:p>
  </w:endnote>
  <w:endnote w:type="continuationSeparator" w:id="0">
    <w:p w14:paraId="20FA3E24" w14:textId="77777777" w:rsidR="002359E6" w:rsidRDefault="002359E6" w:rsidP="0084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F0358" w14:textId="77777777" w:rsidR="002359E6" w:rsidRDefault="002359E6" w:rsidP="00847181">
      <w:r>
        <w:separator/>
      </w:r>
    </w:p>
  </w:footnote>
  <w:footnote w:type="continuationSeparator" w:id="0">
    <w:p w14:paraId="36C700A5" w14:textId="77777777" w:rsidR="002359E6" w:rsidRDefault="002359E6" w:rsidP="00847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33448"/>
      <w:docPartObj>
        <w:docPartGallery w:val="Page Numbers (Top of Page)"/>
        <w:docPartUnique/>
      </w:docPartObj>
    </w:sdtPr>
    <w:sdtEndPr>
      <w:rPr>
        <w:sz w:val="24"/>
        <w:szCs w:val="24"/>
      </w:rPr>
    </w:sdtEndPr>
    <w:sdtContent>
      <w:p w14:paraId="27A7D4EE" w14:textId="64D92C4F" w:rsidR="00847181" w:rsidRPr="00847181" w:rsidRDefault="00847181">
        <w:pPr>
          <w:pStyle w:val="a8"/>
          <w:jc w:val="center"/>
          <w:rPr>
            <w:sz w:val="24"/>
            <w:szCs w:val="24"/>
          </w:rPr>
        </w:pPr>
        <w:r w:rsidRPr="00847181">
          <w:rPr>
            <w:sz w:val="24"/>
            <w:szCs w:val="24"/>
          </w:rPr>
          <w:fldChar w:fldCharType="begin"/>
        </w:r>
        <w:r w:rsidRPr="00847181">
          <w:rPr>
            <w:sz w:val="24"/>
            <w:szCs w:val="24"/>
          </w:rPr>
          <w:instrText>PAGE   \* MERGEFORMAT</w:instrText>
        </w:r>
        <w:r w:rsidRPr="00847181">
          <w:rPr>
            <w:sz w:val="24"/>
            <w:szCs w:val="24"/>
          </w:rPr>
          <w:fldChar w:fldCharType="separate"/>
        </w:r>
        <w:r w:rsidRPr="00847181">
          <w:rPr>
            <w:sz w:val="24"/>
            <w:szCs w:val="24"/>
          </w:rPr>
          <w:t>2</w:t>
        </w:r>
        <w:r w:rsidRPr="00847181">
          <w:rPr>
            <w:sz w:val="24"/>
            <w:szCs w:val="24"/>
          </w:rPr>
          <w:fldChar w:fldCharType="end"/>
        </w:r>
      </w:p>
    </w:sdtContent>
  </w:sdt>
  <w:p w14:paraId="3C1106EB" w14:textId="77777777" w:rsidR="00847181" w:rsidRDefault="0084718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181"/>
    <w:rsid w:val="002359E6"/>
    <w:rsid w:val="00286756"/>
    <w:rsid w:val="002A751A"/>
    <w:rsid w:val="002B44F7"/>
    <w:rsid w:val="00455414"/>
    <w:rsid w:val="00590F8E"/>
    <w:rsid w:val="006C095D"/>
    <w:rsid w:val="007E3B07"/>
    <w:rsid w:val="00815C3A"/>
    <w:rsid w:val="00847181"/>
    <w:rsid w:val="008C39F1"/>
    <w:rsid w:val="00910985"/>
    <w:rsid w:val="009255B0"/>
    <w:rsid w:val="009257ED"/>
    <w:rsid w:val="0095293D"/>
    <w:rsid w:val="009E58FD"/>
    <w:rsid w:val="00AB5853"/>
    <w:rsid w:val="00B50B8B"/>
    <w:rsid w:val="00B719BA"/>
    <w:rsid w:val="00C710E8"/>
    <w:rsid w:val="00C75797"/>
    <w:rsid w:val="00ED512D"/>
    <w:rsid w:val="00EF6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A63D9C"/>
  <w15:chartTrackingRefBased/>
  <w15:docId w15:val="{38EAAA11-D6B8-4FC7-8A9A-A8D31F885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18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847181"/>
    <w:pPr>
      <w:spacing w:after="0" w:line="240" w:lineRule="auto"/>
    </w:pPr>
    <w:rPr>
      <w:rFonts w:ascii="Times New Roman" w:eastAsia="Times New Roman" w:hAnsi="Times New Roman" w:cs="Times New Roman"/>
      <w:sz w:val="24"/>
      <w:szCs w:val="24"/>
      <w:lang w:eastAsia="ru-RU"/>
    </w:rPr>
  </w:style>
  <w:style w:type="table" w:styleId="a4">
    <w:name w:val="Table Grid"/>
    <w:basedOn w:val="a1"/>
    <w:rsid w:val="008471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847181"/>
    <w:rPr>
      <w:rFonts w:ascii="Times New Roman" w:hAnsi="Times New Roman" w:cs="Times New Roman" w:hint="default"/>
      <w:color w:val="333399"/>
      <w:u w:val="single"/>
    </w:rPr>
  </w:style>
  <w:style w:type="paragraph" w:styleId="a6">
    <w:name w:val="Normal (Web)"/>
    <w:aliases w:val="Char,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Web)1,Обычный (веб) Знак1,Обычный (веб)1"/>
    <w:basedOn w:val="a"/>
    <w:link w:val="a7"/>
    <w:uiPriority w:val="99"/>
    <w:qFormat/>
    <w:rsid w:val="00847181"/>
    <w:pPr>
      <w:overflowPunct/>
      <w:autoSpaceDE/>
      <w:autoSpaceDN/>
      <w:adjustRightInd/>
      <w:spacing w:before="100" w:beforeAutospacing="1" w:after="100" w:afterAutospacing="1"/>
    </w:pPr>
    <w:rPr>
      <w:sz w:val="24"/>
      <w:szCs w:val="24"/>
    </w:rPr>
  </w:style>
  <w:style w:type="character" w:customStyle="1" w:styleId="a7">
    <w:name w:val="Обычный (Интернет) Знак"/>
    <w:aliases w:val="Char Знак,Знак Знак Знак,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6"/>
    <w:uiPriority w:val="99"/>
    <w:locked/>
    <w:rsid w:val="00847181"/>
    <w:rPr>
      <w:rFonts w:ascii="Times New Roman" w:eastAsia="Times New Roman" w:hAnsi="Times New Roman" w:cs="Times New Roman"/>
      <w:sz w:val="24"/>
      <w:szCs w:val="24"/>
      <w:lang w:val="ru-RU" w:eastAsia="ru-RU"/>
    </w:rPr>
  </w:style>
  <w:style w:type="paragraph" w:styleId="a8">
    <w:name w:val="header"/>
    <w:basedOn w:val="a"/>
    <w:link w:val="a9"/>
    <w:uiPriority w:val="99"/>
    <w:unhideWhenUsed/>
    <w:rsid w:val="00847181"/>
    <w:pPr>
      <w:tabs>
        <w:tab w:val="center" w:pos="4677"/>
        <w:tab w:val="right" w:pos="9355"/>
      </w:tabs>
    </w:pPr>
  </w:style>
  <w:style w:type="character" w:customStyle="1" w:styleId="a9">
    <w:name w:val="Верхний колонтитул Знак"/>
    <w:basedOn w:val="a0"/>
    <w:link w:val="a8"/>
    <w:uiPriority w:val="99"/>
    <w:rsid w:val="00847181"/>
    <w:rPr>
      <w:rFonts w:ascii="Times New Roman" w:eastAsia="Times New Roman" w:hAnsi="Times New Roman" w:cs="Times New Roman"/>
      <w:sz w:val="20"/>
      <w:szCs w:val="20"/>
      <w:lang w:val="ru-RU" w:eastAsia="ru-RU"/>
    </w:rPr>
  </w:style>
  <w:style w:type="paragraph" w:styleId="aa">
    <w:name w:val="footer"/>
    <w:basedOn w:val="a"/>
    <w:link w:val="ab"/>
    <w:uiPriority w:val="99"/>
    <w:unhideWhenUsed/>
    <w:rsid w:val="00847181"/>
    <w:pPr>
      <w:tabs>
        <w:tab w:val="center" w:pos="4677"/>
        <w:tab w:val="right" w:pos="9355"/>
      </w:tabs>
    </w:pPr>
  </w:style>
  <w:style w:type="character" w:customStyle="1" w:styleId="ab">
    <w:name w:val="Нижний колонтитул Знак"/>
    <w:basedOn w:val="a0"/>
    <w:link w:val="aa"/>
    <w:uiPriority w:val="99"/>
    <w:rsid w:val="00847181"/>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087EA-760A-4A9E-A664-D740F71B2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280</Words>
  <Characters>1597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MTSZN</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Жадигер Ныгметали</dc:creator>
  <cp:keywords/>
  <dc:description/>
  <cp:lastModifiedBy>Compy MNE</cp:lastModifiedBy>
  <cp:revision>13</cp:revision>
  <dcterms:created xsi:type="dcterms:W3CDTF">2026-04-13T04:32:00Z</dcterms:created>
  <dcterms:modified xsi:type="dcterms:W3CDTF">2026-04-16T03:59:00Z</dcterms:modified>
</cp:coreProperties>
</file>